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29" w:rsidRPr="001F4B29" w:rsidRDefault="001F4B29" w:rsidP="001F4B29">
      <w:pPr>
        <w:jc w:val="both"/>
        <w:rPr>
          <w:rFonts w:eastAsia="Batang"/>
          <w:lang w:eastAsia="ko-KR"/>
        </w:rPr>
      </w:pPr>
      <w:bookmarkStart w:id="0" w:name="_GoBack"/>
      <w:r>
        <w:rPr>
          <w:b/>
          <w:bCs/>
        </w:rPr>
        <w:t>Краткая презентация</w:t>
      </w:r>
      <w:r w:rsidRPr="001F4B29">
        <w:t xml:space="preserve"> </w:t>
      </w:r>
      <w:r w:rsidRPr="001F4B29">
        <w:rPr>
          <w:b/>
        </w:rPr>
        <w:t xml:space="preserve">АОП ДО для детей с нарушением слуха </w:t>
      </w:r>
      <w:bookmarkEnd w:id="0"/>
      <w:r w:rsidRPr="001F4B29">
        <w:rPr>
          <w:b/>
        </w:rPr>
        <w:t xml:space="preserve">(глухих, слабослышащих и позднооглохших, перенесших операцию по </w:t>
      </w:r>
      <w:proofErr w:type="spellStart"/>
      <w:r w:rsidRPr="001F4B29">
        <w:rPr>
          <w:b/>
        </w:rPr>
        <w:t>кохлеарной</w:t>
      </w:r>
      <w:proofErr w:type="spellEnd"/>
      <w:r w:rsidRPr="001F4B29">
        <w:rPr>
          <w:b/>
        </w:rPr>
        <w:t xml:space="preserve"> имплантации) МБОУ СШ №5</w:t>
      </w:r>
      <w:r w:rsidRPr="001F4B29">
        <w:rPr>
          <w:b/>
          <w:bCs/>
        </w:rPr>
        <w:t xml:space="preserve"> </w:t>
      </w:r>
      <w:bookmarkStart w:id="1" w:name="_Toc10378946"/>
    </w:p>
    <w:p w:rsidR="001F4B29" w:rsidRDefault="001F4B29" w:rsidP="001F4B29">
      <w:pPr>
        <w:ind w:left="567"/>
        <w:jc w:val="both"/>
        <w:rPr>
          <w:b/>
          <w:bCs/>
        </w:rPr>
      </w:pPr>
    </w:p>
    <w:bookmarkEnd w:id="1"/>
    <w:p w:rsidR="001F4B29" w:rsidRDefault="001F4B29" w:rsidP="001F4B29">
      <w:pPr>
        <w:ind w:firstLine="851"/>
        <w:jc w:val="both"/>
      </w:pPr>
      <w:r>
        <w:rPr>
          <w:color w:val="000000"/>
        </w:rPr>
        <w:t xml:space="preserve">Цель </w:t>
      </w:r>
      <w:r>
        <w:t>АОП ДО</w:t>
      </w:r>
      <w:r>
        <w:rPr>
          <w:color w:val="000000"/>
        </w:rPr>
        <w:t xml:space="preserve"> </w:t>
      </w:r>
      <w:r>
        <w:t>– обеспечение условий для дошкольного образования, определяемых общими и особыми потребностями обучающегося раннего и дошкольного возраста с нарушением слуха, индивидуальными особенностями его развития и состояния здоровья.</w:t>
      </w:r>
    </w:p>
    <w:p w:rsidR="001F4B29" w:rsidRDefault="001F4B29" w:rsidP="001F4B29">
      <w:pPr>
        <w:ind w:firstLine="851"/>
        <w:jc w:val="both"/>
      </w:pPr>
      <w:r>
        <w:t xml:space="preserve">В группу зачисляются дети на основании заключения территориальной или центральной ПМПК, приказа директора департамента образования администрации муниципального образования «Город Архангельск».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</w:pPr>
      <w:r>
        <w:t xml:space="preserve">В МБОУ СШ № 5 дошкольные группы компенсирующей направленности функционирует три группы для детей с нарушением слуха с 12-часовым пребыванием. Группы укомплектованы по возрастному признаку. В группы компенсирующей направленности для детей с нарушением слуха дети зачисляются с 1 г. 6 мес. на основании приказа департамента образования Администрации городского округа «Город Архангельск», заключения территориальной ПМПК города Архангельска и с согласия родителей (законных представителей). </w:t>
      </w:r>
    </w:p>
    <w:p w:rsidR="001F4B29" w:rsidRDefault="001F4B29" w:rsidP="001F4B29">
      <w:pPr>
        <w:ind w:firstLine="851"/>
        <w:jc w:val="both"/>
        <w:rPr>
          <w:rFonts w:ascii="Calibri" w:eastAsia="Batang" w:hAnsi="Calibri"/>
          <w:sz w:val="20"/>
          <w:szCs w:val="20"/>
          <w:lang w:eastAsia="ko-KR"/>
        </w:rPr>
      </w:pPr>
      <w:r>
        <w:rPr>
          <w:color w:val="000000"/>
        </w:rPr>
        <w:t>АОП ДО реализуется на протяжении всего времени</w:t>
      </w:r>
      <w:r>
        <w:rPr>
          <w:color w:val="000000"/>
        </w:rPr>
        <w:br/>
        <w:t xml:space="preserve">пребывания детей в ОУ и направлена на разностороннее развитие детей с учетом их возрастных и индивидуальных особенностей,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F4B29" w:rsidRDefault="001F4B29" w:rsidP="001F4B29">
      <w:pPr>
        <w:shd w:val="clear" w:color="auto" w:fill="FFFFFF"/>
        <w:ind w:firstLine="851"/>
        <w:jc w:val="both"/>
      </w:pPr>
    </w:p>
    <w:p w:rsidR="001F4B29" w:rsidRDefault="001F4B29" w:rsidP="001F4B29">
      <w:pPr>
        <w:keepNext/>
        <w:keepLines/>
        <w:spacing w:after="200" w:line="276" w:lineRule="auto"/>
        <w:ind w:left="720"/>
        <w:contextualSpacing/>
        <w:jc w:val="both"/>
        <w:outlineLvl w:val="1"/>
        <w:rPr>
          <w:rFonts w:eastAsia="Calibri"/>
          <w:b/>
          <w:bCs/>
          <w:lang w:val="x-none" w:eastAsia="x-none"/>
        </w:rPr>
      </w:pPr>
      <w:bookmarkStart w:id="2" w:name="_Toc10378947"/>
      <w:r>
        <w:rPr>
          <w:rFonts w:eastAsia="Calibri"/>
          <w:b/>
          <w:bCs/>
          <w:lang w:val="x-none" w:eastAsia="x-none"/>
        </w:rPr>
        <w:t>Используемые примерные программ</w:t>
      </w:r>
      <w:bookmarkEnd w:id="2"/>
      <w:r>
        <w:rPr>
          <w:rFonts w:eastAsia="Calibri"/>
          <w:b/>
          <w:bCs/>
          <w:lang w:eastAsia="x-none"/>
        </w:rPr>
        <w:t>ы</w:t>
      </w:r>
    </w:p>
    <w:p w:rsidR="001F4B29" w:rsidRDefault="001F4B29" w:rsidP="001F4B29">
      <w:pPr>
        <w:jc w:val="both"/>
        <w:rPr>
          <w:lang w:eastAsia="en-US"/>
        </w:rPr>
      </w:pPr>
      <w:r>
        <w:rPr>
          <w:lang w:eastAsia="en-US"/>
        </w:rPr>
        <w:t>Программа разработана с учётом:</w:t>
      </w:r>
    </w:p>
    <w:p w:rsidR="001F4B29" w:rsidRDefault="001F4B29" w:rsidP="001F4B29">
      <w:pPr>
        <w:jc w:val="both"/>
        <w:rPr>
          <w:color w:val="000000"/>
        </w:rPr>
      </w:pPr>
      <w:r>
        <w:rPr>
          <w:color w:val="000000"/>
        </w:rPr>
        <w:t>- Федеральной адаптированной образовательная программа дошкольного образования для обучающихся с ограниченными возможностями здоровья</w:t>
      </w:r>
    </w:p>
    <w:p w:rsidR="001F4B29" w:rsidRDefault="001F4B29" w:rsidP="001F4B29">
      <w:pPr>
        <w:pStyle w:val="Default"/>
        <w:jc w:val="both"/>
      </w:pPr>
      <w:r>
        <w:t xml:space="preserve">-  Э.И. </w:t>
      </w:r>
      <w:proofErr w:type="spellStart"/>
      <w:r>
        <w:t>Леонгард</w:t>
      </w:r>
      <w:proofErr w:type="spellEnd"/>
      <w:r>
        <w:t xml:space="preserve"> «Общение» Воспитание и обучение слабослышащих детей дошкольного возраста в детском саду;</w:t>
      </w:r>
    </w:p>
    <w:p w:rsidR="001F4B29" w:rsidRDefault="001F4B29" w:rsidP="001F4B29">
      <w:pPr>
        <w:pStyle w:val="a8"/>
        <w:ind w:left="78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1F4B29" w:rsidRDefault="001F4B29" w:rsidP="001F4B29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B29" w:rsidRDefault="001F4B29" w:rsidP="001F4B29">
      <w:pPr>
        <w:widowControl w:val="0"/>
        <w:ind w:firstLine="851"/>
        <w:jc w:val="both"/>
      </w:pPr>
      <w:r>
        <w:t>Взаимодействие педагогов ОУ с родителями направлено на повышение педагогической культуры родителей. Задача педагогов – активизировать роль родителей в воспитании и обучении слабослышащих и позднооглохших детей, выработать единое и адекватное понимание проблем ребенка.</w:t>
      </w:r>
    </w:p>
    <w:p w:rsidR="001F4B29" w:rsidRDefault="001F4B29" w:rsidP="001F4B29">
      <w:pPr>
        <w:widowControl w:val="0"/>
        <w:ind w:firstLine="851"/>
        <w:jc w:val="both"/>
      </w:pPr>
      <w:r>
        <w:t>Семья должна принимать активное участие в развитии ребенка, чтобы обеспечить непрерывность коррекционно-восстановительного процесса. Родители отрабатывают и закрепляют навыки и умения у детей, сформированные специалистами, по возможности помогать изготавливать пособия для работы в детском саду и дома. Домашние задания, предлагаемые сурдопедагогом,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детей.</w:t>
      </w:r>
    </w:p>
    <w:p w:rsidR="001F4B29" w:rsidRDefault="001F4B29" w:rsidP="001F4B29">
      <w:pPr>
        <w:widowControl w:val="0"/>
        <w:ind w:firstLine="851"/>
        <w:jc w:val="both"/>
      </w:pPr>
      <w: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— его развитие, образование, воспитание, социальная защита и поддержка его достоинства и прав человека.</w:t>
      </w:r>
    </w:p>
    <w:p w:rsidR="001F4B29" w:rsidRDefault="001F4B29" w:rsidP="001F4B29">
      <w:pPr>
        <w:widowControl w:val="0"/>
        <w:ind w:firstLine="851"/>
        <w:jc w:val="both"/>
      </w:pPr>
      <w:r>
        <w:t xml:space="preserve">Основной целью работы с родителями является обеспечение адекватных </w:t>
      </w:r>
      <w:proofErr w:type="spellStart"/>
      <w:r>
        <w:t>микросоциальных</w:t>
      </w:r>
      <w:proofErr w:type="spellEnd"/>
      <w:r>
        <w:t xml:space="preserve"> условий развития ребенка с нарушениями слуха в семье, преодоление состояния фрустрации и оптимизация самосознания родителей, вовлечение родителей в </w:t>
      </w:r>
      <w:r>
        <w:lastRenderedPageBreak/>
        <w:t>образовательный процесс для формирования у них компетентной педагогической позиции по отношению к собственному ребенку.</w:t>
      </w:r>
    </w:p>
    <w:p w:rsidR="001F4B29" w:rsidRDefault="001F4B29" w:rsidP="001F4B29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B29" w:rsidRDefault="001F4B29" w:rsidP="001F4B2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bCs/>
          <w:lang w:val="x-none"/>
        </w:rPr>
        <w:t xml:space="preserve">             </w:t>
      </w:r>
      <w:r>
        <w:rPr>
          <w:b/>
          <w:color w:val="000000"/>
        </w:rPr>
        <w:t>Формы взаимодействия с родителями: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Информационно-аналитические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анкетирование;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опрос;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индивидуальные беседы.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Наглядно-информационные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родительские уголки;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информационные стенды;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папки-передвижки;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памятки.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Познавательные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консультации и открытые просмотры;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нетрадиционные родительские собрания;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круглые столы;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тренинги;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мастер-классы;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презентации;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родительские конференции;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родительский час;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лекотеки</w:t>
      </w:r>
      <w:proofErr w:type="spellEnd"/>
      <w:r>
        <w:rPr>
          <w:color w:val="000000"/>
        </w:rPr>
        <w:t>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родительский клуб;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Досуговые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праздники;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развлечения;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совместные досуги;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игры, в форме </w:t>
      </w:r>
      <w:proofErr w:type="spellStart"/>
      <w:r>
        <w:rPr>
          <w:color w:val="000000"/>
        </w:rPr>
        <w:t>квестов</w:t>
      </w:r>
      <w:proofErr w:type="spellEnd"/>
      <w:r>
        <w:rPr>
          <w:color w:val="000000"/>
        </w:rPr>
        <w:t xml:space="preserve">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• акции;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• участие родителей в конкурсах, выставках.</w:t>
      </w:r>
    </w:p>
    <w:p w:rsidR="001F4B29" w:rsidRDefault="001F4B29" w:rsidP="001F4B29">
      <w:pPr>
        <w:ind w:firstLine="851"/>
        <w:jc w:val="both"/>
        <w:rPr>
          <w:b/>
          <w:bCs/>
        </w:rPr>
      </w:pP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Основные задачи взаимодействия детского сада с семьей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сформировать у родителей мотивацию к взаимодействию со специалистами образовательной организации;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установить причины, дестабилизирующие внутрисемейную атмосферу и межличностные отношения и способствовать их коррекции;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выявить социально-психологические внутрисемейные факторы, способствующие гармоничному развитию слабослышащего ребенка в семье;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- добиваться оптимизации самосознания родителей, снижения уровня </w:t>
      </w:r>
      <w:proofErr w:type="spellStart"/>
      <w:r>
        <w:rPr>
          <w:color w:val="000000"/>
        </w:rPr>
        <w:t>фрустрированности</w:t>
      </w:r>
      <w:proofErr w:type="spellEnd"/>
      <w:r>
        <w:rPr>
          <w:color w:val="000000"/>
        </w:rPr>
        <w:t xml:space="preserve"> личности;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способствовать оптимизации личностного развития слабослышащих и позднооглохших детей;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обучить родителей приемам формирования в семье реабилитационных условий, методам воспитания, обучения и реабилитации детей, обеспечивающим оптимальное развитие слабослышащего и позднооглохшего ребенка;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- повысить психолого-педагогическую компетентность родителей в вопросах воспитания, обучения, развития и социальной адаптации слабослышащего и позднооглохшего ребенка; </w:t>
      </w:r>
    </w:p>
    <w:p w:rsidR="001F4B29" w:rsidRDefault="001F4B29" w:rsidP="001F4B29">
      <w:pPr>
        <w:ind w:firstLine="851"/>
        <w:jc w:val="both"/>
        <w:rPr>
          <w:color w:val="000000"/>
        </w:rPr>
      </w:pPr>
      <w:r>
        <w:rPr>
          <w:color w:val="000000"/>
        </w:rPr>
        <w:t>- скорректировать воспитательские позиции родителей, оказать им помощь в выборе адекватных мер воздействия.</w:t>
      </w:r>
    </w:p>
    <w:p w:rsidR="001F4B29" w:rsidRDefault="001F4B29" w:rsidP="001F4B29">
      <w:pPr>
        <w:ind w:firstLine="851"/>
        <w:jc w:val="both"/>
      </w:pPr>
      <w:r>
        <w:lastRenderedPageBreak/>
        <w:t xml:space="preserve">Основные мероприятия МБОУ СШ №5 дошкольные группы компенсирующей направленности ежегодно прописываются в годовом плане, педагогами групп компенсирующей направленности для детей с нарушением слуха также составляется план по организации взаимодействия с родителями (законными представителями), в этом им помогает родительский комитет групп. </w:t>
      </w:r>
    </w:p>
    <w:p w:rsidR="001F4B29" w:rsidRDefault="001F4B29" w:rsidP="001F4B29">
      <w:pPr>
        <w:ind w:firstLine="851"/>
        <w:jc w:val="both"/>
      </w:pPr>
      <w:r>
        <w:t xml:space="preserve">Основными традиционными мероприятиями МБДОУ являются: 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праздник, посвящённая Дню знаний;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мероприятия в рамках акции «Внимание, дети!»;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развлечения «Праздник Осени»;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творческий конкурс «</w:t>
      </w:r>
      <w:proofErr w:type="gramStart"/>
      <w:r>
        <w:t>Супер мама</w:t>
      </w:r>
      <w:proofErr w:type="gramEnd"/>
      <w:r>
        <w:t>»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мероприятия Декады преемственности;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мероприятия в рамках Декады инвалидов (декабрь);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мероприятия в рамках «Недели психологии» (февраль)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Конкурс-</w:t>
      </w:r>
      <w:proofErr w:type="spellStart"/>
      <w:r>
        <w:t>квест</w:t>
      </w:r>
      <w:proofErr w:type="spellEnd"/>
      <w:r>
        <w:t xml:space="preserve"> «</w:t>
      </w:r>
      <w:proofErr w:type="gramStart"/>
      <w:r>
        <w:t>Супер-папа</w:t>
      </w:r>
      <w:proofErr w:type="gramEnd"/>
      <w:r>
        <w:t>»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-Театральный фестиваль (апрель-май);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 xml:space="preserve">- Мероприятия, посвящённые дню Победы (май). 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выпускные вечера, посвящённые окончанию учебного года;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Мероприятия, посвященные профилактике ДДТТ в рамках программы «Внимание, дети!»;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проведение открытых мероприятий, совместных развлечений с родителями и детьми;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  <w:r>
        <w:t>- тематические выставки по различным направлениям в соответствии с календарными праздниками;</w:t>
      </w:r>
    </w:p>
    <w:p w:rsidR="001F4B29" w:rsidRDefault="001F4B29" w:rsidP="001F4B29">
      <w:pPr>
        <w:widowControl w:val="0"/>
        <w:tabs>
          <w:tab w:val="left" w:pos="567"/>
        </w:tabs>
        <w:ind w:firstLine="851"/>
        <w:jc w:val="both"/>
        <w:rPr>
          <w:color w:val="FF0000"/>
        </w:rPr>
      </w:pPr>
      <w:r>
        <w:t xml:space="preserve">- оформление </w:t>
      </w:r>
      <w:proofErr w:type="spellStart"/>
      <w:r>
        <w:t>фотостендов</w:t>
      </w:r>
      <w:proofErr w:type="spellEnd"/>
      <w:r>
        <w:t xml:space="preserve"> с привлечением детей и родителей. </w:t>
      </w: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</w:pPr>
    </w:p>
    <w:p w:rsidR="001F4B29" w:rsidRDefault="001F4B29" w:rsidP="001F4B29"/>
    <w:p w:rsidR="001F4B29" w:rsidRDefault="001F4B29" w:rsidP="001F4B29">
      <w:pPr>
        <w:widowControl w:val="0"/>
        <w:tabs>
          <w:tab w:val="left" w:pos="567"/>
        </w:tabs>
        <w:ind w:firstLine="851"/>
        <w:jc w:val="both"/>
      </w:pPr>
    </w:p>
    <w:p w:rsidR="001F4B29" w:rsidRDefault="001F4B29" w:rsidP="001F4B29">
      <w:pPr>
        <w:autoSpaceDE w:val="0"/>
        <w:autoSpaceDN w:val="0"/>
        <w:adjustRightInd w:val="0"/>
        <w:ind w:firstLine="851"/>
        <w:jc w:val="both"/>
      </w:pPr>
    </w:p>
    <w:p w:rsidR="001B4DE6" w:rsidRDefault="001B4DE6" w:rsidP="003C7C32"/>
    <w:p w:rsidR="009D231E" w:rsidRDefault="009D231E" w:rsidP="003C7C32"/>
    <w:p w:rsidR="009D231E" w:rsidRDefault="009D231E" w:rsidP="003C7C32"/>
    <w:p w:rsidR="009D231E" w:rsidRPr="003C7C32" w:rsidRDefault="009D231E" w:rsidP="003C7C32"/>
    <w:sectPr w:rsidR="009D231E" w:rsidRPr="003C7C32" w:rsidSect="009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89"/>
    <w:multiLevelType w:val="multilevel"/>
    <w:tmpl w:val="3D1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A7384"/>
    <w:multiLevelType w:val="multilevel"/>
    <w:tmpl w:val="BEA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90C34"/>
    <w:multiLevelType w:val="multilevel"/>
    <w:tmpl w:val="BCF228A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01AF3"/>
    <w:rsid w:val="000B0BF5"/>
    <w:rsid w:val="001B4DE6"/>
    <w:rsid w:val="001C6756"/>
    <w:rsid w:val="001F4B29"/>
    <w:rsid w:val="002F2CBF"/>
    <w:rsid w:val="003066A1"/>
    <w:rsid w:val="003C7C32"/>
    <w:rsid w:val="004725A0"/>
    <w:rsid w:val="00597789"/>
    <w:rsid w:val="00626371"/>
    <w:rsid w:val="007B5A83"/>
    <w:rsid w:val="00823262"/>
    <w:rsid w:val="00867F4D"/>
    <w:rsid w:val="009C7577"/>
    <w:rsid w:val="009D231E"/>
    <w:rsid w:val="00A264AD"/>
    <w:rsid w:val="00A34D99"/>
    <w:rsid w:val="00AE2732"/>
    <w:rsid w:val="00B475AD"/>
    <w:rsid w:val="00BF36BE"/>
    <w:rsid w:val="00C8476A"/>
    <w:rsid w:val="00D83CD0"/>
    <w:rsid w:val="00E94343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5361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">
    <w:name w:val="Дата1"/>
    <w:basedOn w:val="a0"/>
    <w:rsid w:val="00626371"/>
  </w:style>
  <w:style w:type="character" w:styleId="a6">
    <w:name w:val="Strong"/>
    <w:basedOn w:val="a0"/>
    <w:uiPriority w:val="22"/>
    <w:qFormat/>
    <w:rsid w:val="009C7577"/>
    <w:rPr>
      <w:b/>
      <w:bCs/>
    </w:rPr>
  </w:style>
  <w:style w:type="character" w:customStyle="1" w:styleId="a7">
    <w:name w:val="Абзац списка Знак"/>
    <w:link w:val="a8"/>
    <w:uiPriority w:val="1"/>
    <w:qFormat/>
    <w:locked/>
    <w:rsid w:val="001F4B2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List Paragraph"/>
    <w:basedOn w:val="a"/>
    <w:link w:val="a7"/>
    <w:uiPriority w:val="1"/>
    <w:qFormat/>
    <w:rsid w:val="001F4B2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Default">
    <w:name w:val="Default"/>
    <w:uiPriority w:val="99"/>
    <w:qFormat/>
    <w:rsid w:val="001F4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2023-06-05T12:09:00Z</cp:lastPrinted>
  <dcterms:created xsi:type="dcterms:W3CDTF">2023-09-18T08:42:00Z</dcterms:created>
  <dcterms:modified xsi:type="dcterms:W3CDTF">2023-09-18T08:42:00Z</dcterms:modified>
</cp:coreProperties>
</file>